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5D83" w14:textId="67A296A8" w:rsidR="00C242FE" w:rsidRPr="00B721E0" w:rsidRDefault="007A7615" w:rsidP="007A7615">
      <w:pPr>
        <w:jc w:val="center"/>
        <w:rPr>
          <w:rFonts w:cstheme="minorHAnsi"/>
          <w:b/>
          <w:bCs/>
        </w:rPr>
      </w:pPr>
      <w:r w:rsidRPr="00B721E0">
        <w:rPr>
          <w:rFonts w:cstheme="minorHAnsi"/>
          <w:b/>
          <w:bCs/>
        </w:rPr>
        <w:t>Cityview Church</w:t>
      </w:r>
    </w:p>
    <w:p w14:paraId="637A88B1" w14:textId="11891872" w:rsidR="007A7615" w:rsidRPr="00B721E0" w:rsidRDefault="007A7615" w:rsidP="007A7615">
      <w:pPr>
        <w:jc w:val="center"/>
        <w:rPr>
          <w:rFonts w:cstheme="minorHAnsi"/>
          <w:b/>
          <w:bCs/>
        </w:rPr>
      </w:pPr>
      <w:r w:rsidRPr="00B721E0">
        <w:rPr>
          <w:rFonts w:cstheme="minorHAnsi"/>
          <w:b/>
          <w:bCs/>
        </w:rPr>
        <w:t>Covid-19 Safety Plan</w:t>
      </w:r>
    </w:p>
    <w:p w14:paraId="7703DD2D" w14:textId="118D596B" w:rsidR="007A7615" w:rsidRPr="00B721E0" w:rsidRDefault="007A7615" w:rsidP="0003356F">
      <w:pPr>
        <w:jc w:val="center"/>
        <w:rPr>
          <w:rFonts w:cstheme="minorHAnsi"/>
          <w:b/>
          <w:bCs/>
        </w:rPr>
      </w:pPr>
      <w:r w:rsidRPr="00B721E0">
        <w:rPr>
          <w:rFonts w:cstheme="minorHAnsi"/>
          <w:b/>
          <w:bCs/>
        </w:rPr>
        <w:t>Phase 2</w:t>
      </w:r>
      <w:r w:rsidR="0003356F" w:rsidRPr="00B721E0">
        <w:rPr>
          <w:rFonts w:cstheme="minorHAnsi"/>
          <w:b/>
          <w:bCs/>
        </w:rPr>
        <w:t xml:space="preserve"> - </w:t>
      </w:r>
      <w:r w:rsidRPr="00B721E0">
        <w:rPr>
          <w:rFonts w:cstheme="minorHAnsi"/>
          <w:b/>
          <w:bCs/>
        </w:rPr>
        <w:t>May 2</w:t>
      </w:r>
      <w:r w:rsidR="00BF005C" w:rsidRPr="00B721E0">
        <w:rPr>
          <w:rFonts w:cstheme="minorHAnsi"/>
          <w:b/>
          <w:bCs/>
        </w:rPr>
        <w:t>1</w:t>
      </w:r>
      <w:r w:rsidRPr="00B721E0">
        <w:rPr>
          <w:rFonts w:cstheme="minorHAnsi"/>
          <w:b/>
          <w:bCs/>
        </w:rPr>
        <w:t>, 2020</w:t>
      </w:r>
    </w:p>
    <w:p w14:paraId="07D5DD17" w14:textId="77777777" w:rsidR="0003356F" w:rsidRPr="00291D4F" w:rsidRDefault="0003356F" w:rsidP="007A7615">
      <w:pPr>
        <w:rPr>
          <w:rFonts w:cstheme="minorHAnsi"/>
        </w:rPr>
      </w:pPr>
    </w:p>
    <w:p w14:paraId="20E14694" w14:textId="0BC838E8" w:rsidR="007A7615" w:rsidRPr="00291D4F" w:rsidRDefault="00C922AE" w:rsidP="007A7615">
      <w:pPr>
        <w:rPr>
          <w:rFonts w:cstheme="minorHAnsi"/>
          <w:b/>
          <w:bCs/>
        </w:rPr>
      </w:pPr>
      <w:r w:rsidRPr="00291D4F">
        <w:rPr>
          <w:rFonts w:cstheme="minorHAnsi"/>
          <w:b/>
          <w:bCs/>
        </w:rPr>
        <w:t xml:space="preserve">Step One: </w:t>
      </w:r>
      <w:r w:rsidR="00625227" w:rsidRPr="00291D4F">
        <w:rPr>
          <w:rFonts w:cstheme="minorHAnsi"/>
          <w:b/>
          <w:bCs/>
        </w:rPr>
        <w:t>Assess</w:t>
      </w:r>
      <w:r w:rsidRPr="00291D4F">
        <w:rPr>
          <w:rFonts w:cstheme="minorHAnsi"/>
          <w:b/>
          <w:bCs/>
        </w:rPr>
        <w:t xml:space="preserve"> Risks</w:t>
      </w:r>
    </w:p>
    <w:p w14:paraId="6B9F813F" w14:textId="274D3552" w:rsidR="00625227" w:rsidRPr="00291D4F" w:rsidRDefault="00625227" w:rsidP="00F524C5">
      <w:pPr>
        <w:pStyle w:val="ListParagraph"/>
        <w:numPr>
          <w:ilvl w:val="0"/>
          <w:numId w:val="9"/>
        </w:numPr>
        <w:rPr>
          <w:rFonts w:cstheme="minorHAnsi"/>
        </w:rPr>
      </w:pPr>
      <w:r w:rsidRPr="00291D4F">
        <w:rPr>
          <w:rFonts w:cstheme="minorHAnsi"/>
        </w:rPr>
        <w:t xml:space="preserve">We have involved </w:t>
      </w:r>
      <w:r w:rsidRPr="00291D4F">
        <w:rPr>
          <w:rFonts w:cstheme="minorHAnsi"/>
        </w:rPr>
        <w:t xml:space="preserve">employees and the Support Leadership Team in a </w:t>
      </w:r>
      <w:r w:rsidR="00B832CE" w:rsidRPr="00291D4F">
        <w:rPr>
          <w:rFonts w:cstheme="minorHAnsi"/>
        </w:rPr>
        <w:t>Health and Safety meeting.</w:t>
      </w:r>
      <w:r w:rsidRPr="00291D4F">
        <w:rPr>
          <w:rFonts w:cstheme="minorHAnsi"/>
        </w:rPr>
        <w:t xml:space="preserve"> </w:t>
      </w:r>
    </w:p>
    <w:p w14:paraId="18644971" w14:textId="5731FEE9" w:rsidR="00B832CE" w:rsidRPr="00291D4F" w:rsidRDefault="00B832CE" w:rsidP="00F524C5">
      <w:pPr>
        <w:pStyle w:val="ListParagraph"/>
        <w:numPr>
          <w:ilvl w:val="0"/>
          <w:numId w:val="9"/>
        </w:numPr>
        <w:rPr>
          <w:rFonts w:cstheme="minorHAnsi"/>
        </w:rPr>
      </w:pPr>
      <w:r w:rsidRPr="00291D4F">
        <w:rPr>
          <w:rFonts w:cstheme="minorHAnsi"/>
        </w:rPr>
        <w:t xml:space="preserve">We have identified areas where people gather: </w:t>
      </w:r>
      <w:r w:rsidRPr="00291D4F">
        <w:rPr>
          <w:rFonts w:cstheme="minorHAnsi"/>
        </w:rPr>
        <w:t>the sanctuary, the basement, the foyer, and the kitchen.</w:t>
      </w:r>
    </w:p>
    <w:p w14:paraId="58035D95" w14:textId="0024EAA3" w:rsidR="00B832CE" w:rsidRPr="00291D4F" w:rsidRDefault="00B832CE" w:rsidP="00F524C5">
      <w:pPr>
        <w:pStyle w:val="ListParagraph"/>
        <w:numPr>
          <w:ilvl w:val="0"/>
          <w:numId w:val="9"/>
        </w:numPr>
        <w:rPr>
          <w:rFonts w:cstheme="minorHAnsi"/>
        </w:rPr>
      </w:pPr>
      <w:r w:rsidRPr="00291D4F">
        <w:rPr>
          <w:rFonts w:cstheme="minorHAnsi"/>
        </w:rPr>
        <w:t>We have identified job tasks and processes where workers are close to one another or members of the public</w:t>
      </w:r>
      <w:r w:rsidRPr="00291D4F">
        <w:rPr>
          <w:rFonts w:cstheme="minorHAnsi"/>
        </w:rPr>
        <w:t xml:space="preserve">: the </w:t>
      </w:r>
      <w:r w:rsidR="00F524C5" w:rsidRPr="00291D4F">
        <w:rPr>
          <w:rFonts w:cstheme="minorHAnsi"/>
        </w:rPr>
        <w:t xml:space="preserve">Sunday morning </w:t>
      </w:r>
      <w:proofErr w:type="spellStart"/>
      <w:r w:rsidR="00F524C5" w:rsidRPr="00291D4F">
        <w:rPr>
          <w:rFonts w:cstheme="minorHAnsi"/>
        </w:rPr>
        <w:t>LiveStream</w:t>
      </w:r>
      <w:proofErr w:type="spellEnd"/>
      <w:r w:rsidR="00F524C5" w:rsidRPr="00291D4F">
        <w:rPr>
          <w:rFonts w:cstheme="minorHAnsi"/>
        </w:rPr>
        <w:t xml:space="preserve"> production and the preparation of the OpenTable meal on Thursdays.</w:t>
      </w:r>
    </w:p>
    <w:p w14:paraId="248AB51A" w14:textId="77777777" w:rsidR="00F86316" w:rsidRPr="00291D4F" w:rsidRDefault="00F524C5" w:rsidP="00F86316">
      <w:pPr>
        <w:pStyle w:val="ListParagraph"/>
        <w:numPr>
          <w:ilvl w:val="0"/>
          <w:numId w:val="9"/>
        </w:numPr>
        <w:rPr>
          <w:rFonts w:cstheme="minorHAnsi"/>
        </w:rPr>
      </w:pPr>
      <w:r w:rsidRPr="00291D4F">
        <w:rPr>
          <w:rFonts w:cstheme="minorHAnsi"/>
        </w:rPr>
        <w:t>We have identified the tools, machinery, and equipment that workers share while working</w:t>
      </w:r>
      <w:r w:rsidRPr="00291D4F">
        <w:rPr>
          <w:rFonts w:cstheme="minorHAnsi"/>
        </w:rPr>
        <w:t xml:space="preserve">: </w:t>
      </w:r>
      <w:r w:rsidR="00445ABE" w:rsidRPr="00291D4F">
        <w:rPr>
          <w:rFonts w:cstheme="minorHAnsi"/>
        </w:rPr>
        <w:t>the sound board, the printer, and the kitchen applicances (fridge, stove, faucets and utensils)</w:t>
      </w:r>
    </w:p>
    <w:p w14:paraId="0F11DB73" w14:textId="2CC527F3" w:rsidR="00625227" w:rsidRPr="00291D4F" w:rsidRDefault="00625227" w:rsidP="00F86316">
      <w:pPr>
        <w:pStyle w:val="ListParagraph"/>
        <w:numPr>
          <w:ilvl w:val="0"/>
          <w:numId w:val="9"/>
        </w:numPr>
        <w:rPr>
          <w:rFonts w:cstheme="minorHAnsi"/>
        </w:rPr>
      </w:pPr>
      <w:r w:rsidRPr="00291D4F">
        <w:rPr>
          <w:rFonts w:cstheme="minorHAnsi"/>
        </w:rPr>
        <w:t>We have identified surfaces that people touch often</w:t>
      </w:r>
      <w:r w:rsidR="00F86316" w:rsidRPr="00291D4F">
        <w:rPr>
          <w:rFonts w:cstheme="minorHAnsi"/>
        </w:rPr>
        <w:t xml:space="preserve">: </w:t>
      </w:r>
      <w:r w:rsidRPr="00291D4F">
        <w:rPr>
          <w:rFonts w:cstheme="minorHAnsi"/>
        </w:rPr>
        <w:t xml:space="preserve">doorknobs, </w:t>
      </w:r>
      <w:r w:rsidR="00F86316" w:rsidRPr="00291D4F">
        <w:rPr>
          <w:rFonts w:cstheme="minorHAnsi"/>
        </w:rPr>
        <w:t>sanctuary doors, bannisters, bathroom surfaces,</w:t>
      </w:r>
      <w:r w:rsidRPr="00291D4F">
        <w:rPr>
          <w:rFonts w:cstheme="minorHAnsi"/>
        </w:rPr>
        <w:t xml:space="preserve"> and light switches. </w:t>
      </w:r>
    </w:p>
    <w:p w14:paraId="229A5E7C" w14:textId="77777777" w:rsidR="0003356F" w:rsidRPr="00291D4F" w:rsidRDefault="0003356F" w:rsidP="0003356F">
      <w:pPr>
        <w:pStyle w:val="ListParagraph"/>
        <w:rPr>
          <w:rFonts w:cstheme="minorHAnsi"/>
        </w:rPr>
      </w:pPr>
    </w:p>
    <w:p w14:paraId="72BD6BE6" w14:textId="1F0E637F" w:rsidR="00C922AE" w:rsidRPr="00291D4F" w:rsidRDefault="0003356F" w:rsidP="007A7615">
      <w:pPr>
        <w:rPr>
          <w:rFonts w:cstheme="minorHAnsi"/>
          <w:b/>
          <w:bCs/>
        </w:rPr>
      </w:pPr>
      <w:r w:rsidRPr="00291D4F">
        <w:rPr>
          <w:rFonts w:cstheme="minorHAnsi"/>
          <w:b/>
          <w:bCs/>
        </w:rPr>
        <w:t xml:space="preserve">Step Two: </w:t>
      </w:r>
      <w:r w:rsidR="00A46DC6" w:rsidRPr="00291D4F">
        <w:rPr>
          <w:rFonts w:cstheme="minorHAnsi"/>
          <w:b/>
          <w:bCs/>
        </w:rPr>
        <w:t>Implement Protocols to Reduce Risks</w:t>
      </w:r>
    </w:p>
    <w:p w14:paraId="61711DB3" w14:textId="0C6CED24" w:rsidR="0003356F" w:rsidRPr="00291D4F" w:rsidRDefault="009C4F59" w:rsidP="007B12FE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We have reviewed </w:t>
      </w:r>
      <w:r w:rsidR="00571B59" w:rsidRPr="00291D4F">
        <w:rPr>
          <w:rFonts w:asciiTheme="minorHAnsi" w:hAnsiTheme="minorHAnsi" w:cstheme="minorHAnsi"/>
        </w:rPr>
        <w:t xml:space="preserve">and implemented </w:t>
      </w:r>
      <w:r w:rsidRPr="00291D4F">
        <w:rPr>
          <w:rFonts w:asciiTheme="minorHAnsi" w:hAnsiTheme="minorHAnsi" w:cstheme="minorHAnsi"/>
        </w:rPr>
        <w:t>protocols</w:t>
      </w:r>
      <w:r w:rsidR="00571B59" w:rsidRPr="00291D4F">
        <w:rPr>
          <w:rFonts w:asciiTheme="minorHAnsi" w:hAnsiTheme="minorHAnsi" w:cstheme="minorHAnsi"/>
        </w:rPr>
        <w:t xml:space="preserve"> on worksafebc.com</w:t>
      </w:r>
      <w:r w:rsidRPr="00291D4F">
        <w:rPr>
          <w:rFonts w:asciiTheme="minorHAnsi" w:hAnsiTheme="minorHAnsi" w:cstheme="minorHAnsi"/>
        </w:rPr>
        <w:t xml:space="preserve"> for food service establishments</w:t>
      </w:r>
      <w:r w:rsidR="00571B59" w:rsidRPr="00291D4F">
        <w:rPr>
          <w:rFonts w:asciiTheme="minorHAnsi" w:hAnsiTheme="minorHAnsi" w:cstheme="minorHAnsi"/>
        </w:rPr>
        <w:t>.</w:t>
      </w:r>
    </w:p>
    <w:p w14:paraId="1F7649C0" w14:textId="77777777" w:rsidR="007B12FE" w:rsidRPr="00291D4F" w:rsidRDefault="007B12FE" w:rsidP="007A7615">
      <w:pPr>
        <w:rPr>
          <w:rFonts w:cstheme="minorHAnsi"/>
          <w:b/>
          <w:bCs/>
        </w:rPr>
      </w:pPr>
    </w:p>
    <w:p w14:paraId="01CF5704" w14:textId="2AD72E39" w:rsidR="007A7615" w:rsidRPr="00291D4F" w:rsidRDefault="00E77684" w:rsidP="007A7615">
      <w:pPr>
        <w:rPr>
          <w:rFonts w:cstheme="minorHAnsi"/>
          <w:b/>
          <w:bCs/>
          <w:i/>
          <w:iCs/>
        </w:rPr>
      </w:pPr>
      <w:r w:rsidRPr="00291D4F">
        <w:rPr>
          <w:rFonts w:cstheme="minorHAnsi"/>
          <w:b/>
          <w:bCs/>
          <w:i/>
          <w:iCs/>
        </w:rPr>
        <w:t>First-Level Protection</w:t>
      </w:r>
      <w:r w:rsidR="00BC63FF" w:rsidRPr="00291D4F">
        <w:rPr>
          <w:rFonts w:cstheme="minorHAnsi"/>
          <w:b/>
          <w:bCs/>
          <w:i/>
          <w:iCs/>
        </w:rPr>
        <w:t xml:space="preserve"> </w:t>
      </w:r>
    </w:p>
    <w:p w14:paraId="545CA900" w14:textId="77777777" w:rsidR="000E6DEC" w:rsidRPr="00291D4F" w:rsidRDefault="00A82B12" w:rsidP="007001A1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We have established and posted occupancy limit</w:t>
      </w:r>
      <w:r w:rsidRPr="00291D4F">
        <w:rPr>
          <w:rFonts w:asciiTheme="minorHAnsi" w:hAnsiTheme="minorHAnsi" w:cstheme="minorHAnsi"/>
        </w:rPr>
        <w:t>s</w:t>
      </w:r>
      <w:r w:rsidRPr="00291D4F">
        <w:rPr>
          <w:rFonts w:asciiTheme="minorHAnsi" w:hAnsiTheme="minorHAnsi" w:cstheme="minorHAnsi"/>
        </w:rPr>
        <w:t xml:space="preserve"> for our premises. </w:t>
      </w:r>
    </w:p>
    <w:p w14:paraId="09DBEC1E" w14:textId="77777777" w:rsidR="00FA2B4C" w:rsidRPr="00291D4F" w:rsidRDefault="000E6DEC" w:rsidP="000E6DEC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We have </w:t>
      </w:r>
      <w:r w:rsidRPr="00291D4F">
        <w:rPr>
          <w:rFonts w:asciiTheme="minorHAnsi" w:hAnsiTheme="minorHAnsi" w:cstheme="minorHAnsi"/>
          <w:color w:val="6099AD"/>
        </w:rPr>
        <w:t xml:space="preserve">established and posted occupancy limits </w:t>
      </w:r>
      <w:r w:rsidRPr="00291D4F">
        <w:rPr>
          <w:rFonts w:asciiTheme="minorHAnsi" w:hAnsiTheme="minorHAnsi" w:cstheme="minorHAnsi"/>
        </w:rPr>
        <w:t xml:space="preserve">for common areas such as break rooms, meeting rooms, change rooms, washrooms, and elevators. </w:t>
      </w:r>
      <w:r w:rsidRPr="00291D4F">
        <w:rPr>
          <w:rFonts w:asciiTheme="minorHAnsi" w:hAnsiTheme="minorHAnsi" w:cstheme="minorHAnsi"/>
        </w:rPr>
        <w:br/>
      </w:r>
    </w:p>
    <w:p w14:paraId="5EC50D76" w14:textId="4537D464" w:rsidR="00A82B12" w:rsidRPr="00291D4F" w:rsidRDefault="00A82B12" w:rsidP="00FA2B4C">
      <w:pPr>
        <w:pStyle w:val="NormalWeb"/>
        <w:ind w:left="720"/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The occupancy limit for the building is 50 until BC Public Health informs us otherwise.</w:t>
      </w:r>
    </w:p>
    <w:p w14:paraId="48A2436E" w14:textId="77777777" w:rsidR="00A82B12" w:rsidRPr="00291D4F" w:rsidRDefault="00A82B12" w:rsidP="00A82B12">
      <w:pPr>
        <w:pStyle w:val="ListParagraph"/>
        <w:numPr>
          <w:ilvl w:val="1"/>
          <w:numId w:val="1"/>
        </w:numPr>
        <w:rPr>
          <w:rFonts w:cstheme="minorHAnsi"/>
        </w:rPr>
      </w:pPr>
      <w:r w:rsidRPr="00291D4F">
        <w:rPr>
          <w:rFonts w:cstheme="minorHAnsi"/>
        </w:rPr>
        <w:t>The occupancy limit for the sanctuary is 25.</w:t>
      </w:r>
    </w:p>
    <w:p w14:paraId="1401AB74" w14:textId="77777777" w:rsidR="00A82B12" w:rsidRPr="00291D4F" w:rsidRDefault="00A82B12" w:rsidP="00A82B12">
      <w:pPr>
        <w:pStyle w:val="ListParagraph"/>
        <w:numPr>
          <w:ilvl w:val="1"/>
          <w:numId w:val="1"/>
        </w:numPr>
        <w:rPr>
          <w:rFonts w:cstheme="minorHAnsi"/>
        </w:rPr>
      </w:pPr>
      <w:r w:rsidRPr="00291D4F">
        <w:rPr>
          <w:rFonts w:cstheme="minorHAnsi"/>
        </w:rPr>
        <w:t>The occupancy limit for offices and smaller rooms is 2.</w:t>
      </w:r>
    </w:p>
    <w:p w14:paraId="1F1B487A" w14:textId="77777777" w:rsidR="00A82B12" w:rsidRPr="00291D4F" w:rsidRDefault="00A82B12" w:rsidP="00A82B12">
      <w:pPr>
        <w:pStyle w:val="ListParagraph"/>
        <w:numPr>
          <w:ilvl w:val="1"/>
          <w:numId w:val="1"/>
        </w:numPr>
        <w:rPr>
          <w:rFonts w:cstheme="minorHAnsi"/>
        </w:rPr>
      </w:pPr>
      <w:r w:rsidRPr="00291D4F">
        <w:rPr>
          <w:rFonts w:cstheme="minorHAnsi"/>
        </w:rPr>
        <w:t>The occupancy limit for the foyer/front office 3</w:t>
      </w:r>
    </w:p>
    <w:p w14:paraId="74B820CC" w14:textId="77777777" w:rsidR="00A82B12" w:rsidRPr="00291D4F" w:rsidRDefault="00A82B12" w:rsidP="00A82B12">
      <w:pPr>
        <w:pStyle w:val="ListParagraph"/>
        <w:numPr>
          <w:ilvl w:val="1"/>
          <w:numId w:val="1"/>
        </w:numPr>
        <w:rPr>
          <w:rFonts w:cstheme="minorHAnsi"/>
        </w:rPr>
      </w:pPr>
      <w:r w:rsidRPr="00291D4F">
        <w:rPr>
          <w:rFonts w:cstheme="minorHAnsi"/>
        </w:rPr>
        <w:t>The occupancy limit for the kitchen is 4.</w:t>
      </w:r>
    </w:p>
    <w:p w14:paraId="56CF1FF4" w14:textId="77777777" w:rsidR="00A82B12" w:rsidRPr="00291D4F" w:rsidRDefault="00A82B12" w:rsidP="00A82B12">
      <w:pPr>
        <w:pStyle w:val="ListParagraph"/>
        <w:numPr>
          <w:ilvl w:val="1"/>
          <w:numId w:val="1"/>
        </w:numPr>
        <w:rPr>
          <w:rFonts w:cstheme="minorHAnsi"/>
        </w:rPr>
      </w:pPr>
      <w:r w:rsidRPr="00291D4F">
        <w:rPr>
          <w:rFonts w:cstheme="minorHAnsi"/>
        </w:rPr>
        <w:t>The occupancy limit for the downstairs basement is 20.</w:t>
      </w:r>
    </w:p>
    <w:p w14:paraId="6309B891" w14:textId="77777777" w:rsidR="00A82B12" w:rsidRPr="00291D4F" w:rsidRDefault="00A82B12" w:rsidP="00A82B12">
      <w:pPr>
        <w:pStyle w:val="ListParagraph"/>
        <w:numPr>
          <w:ilvl w:val="1"/>
          <w:numId w:val="1"/>
        </w:numPr>
        <w:rPr>
          <w:rFonts w:cstheme="minorHAnsi"/>
        </w:rPr>
      </w:pPr>
      <w:r w:rsidRPr="00291D4F">
        <w:rPr>
          <w:rFonts w:cstheme="minorHAnsi"/>
        </w:rPr>
        <w:t>The occupancy limit for each washroom is 1.</w:t>
      </w:r>
    </w:p>
    <w:p w14:paraId="6138E564" w14:textId="77777777" w:rsidR="00A82B12" w:rsidRPr="00291D4F" w:rsidRDefault="00A82B12" w:rsidP="00A82B12">
      <w:pPr>
        <w:pStyle w:val="NormalWeb"/>
        <w:rPr>
          <w:rFonts w:asciiTheme="minorHAnsi" w:hAnsiTheme="minorHAnsi" w:cstheme="minorHAnsi"/>
        </w:rPr>
      </w:pPr>
    </w:p>
    <w:p w14:paraId="22206E5F" w14:textId="20BA72C8" w:rsidR="00A82B12" w:rsidRPr="00291D4F" w:rsidRDefault="00A82B12" w:rsidP="000E6DEC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lastRenderedPageBreak/>
        <w:t xml:space="preserve">In order to reduce the number of people at the worksite, we have considered work-from-home arrangements, virtual meetings, rescheduling work tasks, and limiting the number and visitors in the workplace. </w:t>
      </w:r>
    </w:p>
    <w:p w14:paraId="3F4F7E7C" w14:textId="77777777" w:rsidR="00FA2B4C" w:rsidRPr="00291D4F" w:rsidRDefault="00A82B12" w:rsidP="00FA2B4C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We have implemented measures to keep workers and others at least 2 metres apart, wherever possible. Options include revising work schedules and reorganizing work tasks.</w:t>
      </w:r>
    </w:p>
    <w:p w14:paraId="700DA5CA" w14:textId="5D7DD489" w:rsidR="00E77684" w:rsidRPr="00291D4F" w:rsidRDefault="00C830DD" w:rsidP="00FA2B4C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The </w:t>
      </w:r>
      <w:r w:rsidR="00FA10C2" w:rsidRPr="00291D4F">
        <w:rPr>
          <w:rFonts w:asciiTheme="minorHAnsi" w:hAnsiTheme="minorHAnsi" w:cstheme="minorHAnsi"/>
        </w:rPr>
        <w:t xml:space="preserve">maximum </w:t>
      </w:r>
      <w:r w:rsidRPr="00291D4F">
        <w:rPr>
          <w:rFonts w:asciiTheme="minorHAnsi" w:hAnsiTheme="minorHAnsi" w:cstheme="minorHAnsi"/>
        </w:rPr>
        <w:t>number of</w:t>
      </w:r>
      <w:r w:rsidR="00F30B88" w:rsidRPr="00291D4F">
        <w:rPr>
          <w:rFonts w:asciiTheme="minorHAnsi" w:hAnsiTheme="minorHAnsi" w:cstheme="minorHAnsi"/>
        </w:rPr>
        <w:t xml:space="preserve"> employees in the building at any time is </w:t>
      </w:r>
      <w:r w:rsidR="00FA10C2" w:rsidRPr="00291D4F">
        <w:rPr>
          <w:rFonts w:asciiTheme="minorHAnsi" w:hAnsiTheme="minorHAnsi" w:cstheme="minorHAnsi"/>
        </w:rPr>
        <w:t>3.</w:t>
      </w:r>
      <w:r w:rsidR="005C7168" w:rsidRPr="00291D4F">
        <w:rPr>
          <w:rFonts w:asciiTheme="minorHAnsi" w:hAnsiTheme="minorHAnsi" w:cstheme="minorHAnsi"/>
        </w:rPr>
        <w:t xml:space="preserve"> </w:t>
      </w:r>
    </w:p>
    <w:p w14:paraId="0EA1938B" w14:textId="0E19D2CA" w:rsidR="00397925" w:rsidRPr="00291D4F" w:rsidRDefault="00397925" w:rsidP="00FA2B4C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The </w:t>
      </w:r>
      <w:r w:rsidR="00E80882" w:rsidRPr="00291D4F">
        <w:rPr>
          <w:rFonts w:asciiTheme="minorHAnsi" w:hAnsiTheme="minorHAnsi" w:cstheme="minorHAnsi"/>
        </w:rPr>
        <w:t xml:space="preserve">number of volunteers and additional workers will be reduced or </w:t>
      </w:r>
      <w:r w:rsidR="00520991" w:rsidRPr="00291D4F">
        <w:rPr>
          <w:rFonts w:asciiTheme="minorHAnsi" w:hAnsiTheme="minorHAnsi" w:cstheme="minorHAnsi"/>
        </w:rPr>
        <w:t>avoided.</w:t>
      </w:r>
    </w:p>
    <w:p w14:paraId="2FF8B9E5" w14:textId="13AB316B" w:rsidR="005C7168" w:rsidRPr="00291D4F" w:rsidRDefault="005C7168" w:rsidP="00FA2B4C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Working from home and attending meetings online is encouraged as much as possible.</w:t>
      </w:r>
    </w:p>
    <w:p w14:paraId="1206BFAA" w14:textId="3080FF18" w:rsidR="00B44D72" w:rsidRPr="00291D4F" w:rsidRDefault="00FA2B4C" w:rsidP="00FA2B4C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We k</w:t>
      </w:r>
      <w:r w:rsidR="009F1F77" w:rsidRPr="00291D4F">
        <w:rPr>
          <w:rFonts w:asciiTheme="minorHAnsi" w:hAnsiTheme="minorHAnsi" w:cstheme="minorHAnsi"/>
        </w:rPr>
        <w:t>eep the front door locked to eliminate walk-in public contact.</w:t>
      </w:r>
    </w:p>
    <w:p w14:paraId="459C06D5" w14:textId="74988AC5" w:rsidR="009F1F77" w:rsidRPr="00291D4F" w:rsidRDefault="009F1F77" w:rsidP="006B3555">
      <w:pPr>
        <w:rPr>
          <w:rFonts w:cstheme="minorHAnsi"/>
        </w:rPr>
      </w:pPr>
    </w:p>
    <w:p w14:paraId="1B10A8D2" w14:textId="1C150259" w:rsidR="006B3555" w:rsidRPr="00291D4F" w:rsidRDefault="006B3555" w:rsidP="006B3555">
      <w:pPr>
        <w:rPr>
          <w:rFonts w:cstheme="minorHAnsi"/>
          <w:i/>
          <w:iCs/>
        </w:rPr>
      </w:pPr>
      <w:r w:rsidRPr="00291D4F">
        <w:rPr>
          <w:rFonts w:cstheme="minorHAnsi"/>
          <w:b/>
          <w:bCs/>
          <w:i/>
          <w:iCs/>
        </w:rPr>
        <w:t>Second-Level Protection</w:t>
      </w:r>
      <w:r w:rsidR="00BC63FF" w:rsidRPr="00291D4F">
        <w:rPr>
          <w:rFonts w:cstheme="minorHAnsi"/>
          <w:b/>
          <w:bCs/>
          <w:i/>
          <w:iCs/>
        </w:rPr>
        <w:t xml:space="preserve"> </w:t>
      </w:r>
    </w:p>
    <w:p w14:paraId="72E75A62" w14:textId="30834F4C" w:rsidR="006B3555" w:rsidRPr="00291D4F" w:rsidRDefault="006B3555" w:rsidP="006B3555">
      <w:pPr>
        <w:rPr>
          <w:rFonts w:cstheme="minorHAnsi"/>
        </w:rPr>
      </w:pPr>
    </w:p>
    <w:p w14:paraId="3885ED74" w14:textId="2FD02C26" w:rsidR="006B3555" w:rsidRPr="00291D4F" w:rsidRDefault="006C0521" w:rsidP="006B3555">
      <w:pPr>
        <w:pStyle w:val="ListParagraph"/>
        <w:numPr>
          <w:ilvl w:val="0"/>
          <w:numId w:val="3"/>
        </w:numPr>
        <w:rPr>
          <w:rFonts w:cstheme="minorHAnsi"/>
        </w:rPr>
      </w:pPr>
      <w:r w:rsidRPr="00291D4F">
        <w:rPr>
          <w:rFonts w:cstheme="minorHAnsi"/>
        </w:rPr>
        <w:t>Barriers and partitions are not necessary in this environment, since employees are able to maintain a 2-metre separation</w:t>
      </w:r>
      <w:r w:rsidR="00FE7DD0" w:rsidRPr="00291D4F">
        <w:rPr>
          <w:rFonts w:cstheme="minorHAnsi"/>
        </w:rPr>
        <w:t>.</w:t>
      </w:r>
    </w:p>
    <w:p w14:paraId="05DD321C" w14:textId="670CBF3C" w:rsidR="003734F3" w:rsidRPr="00291D4F" w:rsidRDefault="003734F3" w:rsidP="003734F3">
      <w:pPr>
        <w:rPr>
          <w:rFonts w:cstheme="minorHAnsi"/>
        </w:rPr>
      </w:pPr>
    </w:p>
    <w:p w14:paraId="33BFB037" w14:textId="46894DCC" w:rsidR="00441F34" w:rsidRPr="00291D4F" w:rsidRDefault="00441F34" w:rsidP="00441F34">
      <w:pPr>
        <w:rPr>
          <w:rFonts w:cstheme="minorHAnsi"/>
          <w:b/>
          <w:bCs/>
          <w:i/>
          <w:iCs/>
        </w:rPr>
      </w:pPr>
      <w:r w:rsidRPr="00291D4F">
        <w:rPr>
          <w:rFonts w:cstheme="minorHAnsi"/>
          <w:b/>
          <w:bCs/>
          <w:i/>
          <w:iCs/>
        </w:rPr>
        <w:t>Third-Level Protection</w:t>
      </w:r>
    </w:p>
    <w:p w14:paraId="1C7A5F55" w14:textId="77777777" w:rsidR="00441F34" w:rsidRPr="00291D4F" w:rsidRDefault="00441F34" w:rsidP="00441F34">
      <w:pPr>
        <w:rPr>
          <w:rFonts w:cstheme="minorHAnsi"/>
          <w:b/>
          <w:bCs/>
        </w:rPr>
      </w:pPr>
    </w:p>
    <w:p w14:paraId="33A770E1" w14:textId="7A0A424F" w:rsidR="00441F34" w:rsidRPr="00291D4F" w:rsidRDefault="00443DD6" w:rsidP="00441F34">
      <w:pPr>
        <w:pStyle w:val="ListParagraph"/>
        <w:numPr>
          <w:ilvl w:val="0"/>
          <w:numId w:val="3"/>
        </w:numPr>
        <w:rPr>
          <w:rFonts w:cstheme="minorHAnsi"/>
        </w:rPr>
      </w:pPr>
      <w:r w:rsidRPr="00291D4F">
        <w:rPr>
          <w:rFonts w:cstheme="minorHAnsi"/>
        </w:rPr>
        <w:t xml:space="preserve">Employees are reminded to keep 2 metre separation, </w:t>
      </w:r>
      <w:r w:rsidR="00127847" w:rsidRPr="00291D4F">
        <w:rPr>
          <w:rFonts w:cstheme="minorHAnsi"/>
        </w:rPr>
        <w:t xml:space="preserve">wash hands frequently/use hand sanitizer and </w:t>
      </w:r>
      <w:r w:rsidR="00F01EAC" w:rsidRPr="00291D4F">
        <w:rPr>
          <w:rFonts w:cstheme="minorHAnsi"/>
        </w:rPr>
        <w:t>use technology to aovid in-peron meetings when possible.</w:t>
      </w:r>
    </w:p>
    <w:p w14:paraId="0770BF28" w14:textId="77777777" w:rsidR="005D4FF9" w:rsidRPr="00291D4F" w:rsidRDefault="005D4FF9" w:rsidP="00F01EAC">
      <w:pPr>
        <w:pStyle w:val="ListParagraph"/>
        <w:rPr>
          <w:rFonts w:cstheme="minorHAnsi"/>
        </w:rPr>
      </w:pPr>
    </w:p>
    <w:p w14:paraId="3079C504" w14:textId="7F6FC38B" w:rsidR="00340001" w:rsidRPr="00291D4F" w:rsidRDefault="00340001" w:rsidP="00340001">
      <w:pPr>
        <w:rPr>
          <w:rFonts w:cstheme="minorHAnsi"/>
        </w:rPr>
      </w:pPr>
    </w:p>
    <w:p w14:paraId="2ECBBAEF" w14:textId="7992FF37" w:rsidR="00340001" w:rsidRPr="00291D4F" w:rsidRDefault="00340001" w:rsidP="00042DD9">
      <w:pPr>
        <w:rPr>
          <w:rFonts w:cstheme="minorHAnsi"/>
          <w:b/>
          <w:bCs/>
          <w:i/>
          <w:iCs/>
        </w:rPr>
      </w:pPr>
      <w:r w:rsidRPr="00291D4F">
        <w:rPr>
          <w:rFonts w:cstheme="minorHAnsi"/>
          <w:b/>
          <w:bCs/>
          <w:i/>
          <w:iCs/>
        </w:rPr>
        <w:t>Fourth-Level Protection</w:t>
      </w:r>
    </w:p>
    <w:p w14:paraId="1755D246" w14:textId="77777777" w:rsidR="00042DD9" w:rsidRPr="00291D4F" w:rsidRDefault="00042DD9" w:rsidP="00042DD9">
      <w:pPr>
        <w:rPr>
          <w:rFonts w:cstheme="minorHAnsi"/>
          <w:b/>
          <w:bCs/>
        </w:rPr>
      </w:pPr>
    </w:p>
    <w:p w14:paraId="65DB83B2" w14:textId="77777777" w:rsidR="00042DD9" w:rsidRPr="00291D4F" w:rsidRDefault="00042DD9" w:rsidP="00042DD9">
      <w:pPr>
        <w:pStyle w:val="ListParagraph"/>
        <w:numPr>
          <w:ilvl w:val="0"/>
          <w:numId w:val="12"/>
        </w:numPr>
        <w:rPr>
          <w:rFonts w:cstheme="minorHAnsi"/>
        </w:rPr>
      </w:pPr>
      <w:r w:rsidRPr="00291D4F">
        <w:rPr>
          <w:rFonts w:cstheme="minorHAnsi"/>
        </w:rPr>
        <w:t xml:space="preserve">We have reviewed the information on selecting and using masks and instructions on how to use a mask. </w:t>
      </w:r>
    </w:p>
    <w:p w14:paraId="1FFFE68B" w14:textId="77777777" w:rsidR="00042DD9" w:rsidRPr="00291D4F" w:rsidRDefault="00042DD9" w:rsidP="00042DD9">
      <w:pPr>
        <w:pStyle w:val="ListParagraph"/>
        <w:numPr>
          <w:ilvl w:val="0"/>
          <w:numId w:val="12"/>
        </w:numPr>
        <w:rPr>
          <w:rFonts w:cstheme="minorHAnsi"/>
        </w:rPr>
      </w:pPr>
      <w:r w:rsidRPr="00291D4F">
        <w:rPr>
          <w:rFonts w:cstheme="minorHAnsi"/>
        </w:rPr>
        <w:t xml:space="preserve">We understand the limitations of masks to protect the wearer from respiratory droplets. </w:t>
      </w:r>
    </w:p>
    <w:p w14:paraId="0414DBA3" w14:textId="1D20875F" w:rsidR="00042DD9" w:rsidRPr="00291D4F" w:rsidRDefault="00042DD9" w:rsidP="00042DD9">
      <w:pPr>
        <w:pStyle w:val="ListParagraph"/>
        <w:numPr>
          <w:ilvl w:val="0"/>
          <w:numId w:val="12"/>
        </w:numPr>
        <w:rPr>
          <w:rFonts w:cstheme="minorHAnsi"/>
        </w:rPr>
      </w:pPr>
      <w:r w:rsidRPr="00291D4F">
        <w:rPr>
          <w:rFonts w:cstheme="minorHAnsi"/>
        </w:rPr>
        <w:t xml:space="preserve">We understand that masks should only be considered when other control measures cannot be implemented. </w:t>
      </w:r>
    </w:p>
    <w:p w14:paraId="70D6D7C5" w14:textId="2354AB4B" w:rsidR="008916F6" w:rsidRPr="00291D4F" w:rsidRDefault="00042DD9" w:rsidP="00042DD9">
      <w:pPr>
        <w:pStyle w:val="ListParagraph"/>
        <w:numPr>
          <w:ilvl w:val="0"/>
          <w:numId w:val="12"/>
        </w:numPr>
        <w:rPr>
          <w:rFonts w:cstheme="minorHAnsi"/>
        </w:rPr>
      </w:pPr>
      <w:r w:rsidRPr="00291D4F">
        <w:rPr>
          <w:rFonts w:cstheme="minorHAnsi"/>
        </w:rPr>
        <w:t xml:space="preserve">We have trained workers in the proper use of masks. </w:t>
      </w:r>
    </w:p>
    <w:p w14:paraId="1FF2A778" w14:textId="0EB92BED" w:rsidR="00340001" w:rsidRPr="00291D4F" w:rsidRDefault="00855810" w:rsidP="00FA2B4C">
      <w:pPr>
        <w:pStyle w:val="ListParagraph"/>
        <w:numPr>
          <w:ilvl w:val="0"/>
          <w:numId w:val="12"/>
        </w:numPr>
        <w:rPr>
          <w:rFonts w:cstheme="minorHAnsi"/>
        </w:rPr>
      </w:pPr>
      <w:r w:rsidRPr="00291D4F">
        <w:rPr>
          <w:rFonts w:cstheme="minorHAnsi"/>
        </w:rPr>
        <w:t xml:space="preserve">Employees have been trained in </w:t>
      </w:r>
      <w:r w:rsidR="009C0F98" w:rsidRPr="00291D4F">
        <w:rPr>
          <w:rFonts w:cstheme="minorHAnsi"/>
        </w:rPr>
        <w:t>use of PPE and are aware that they can choose to use PPE as they see fit.</w:t>
      </w:r>
      <w:r w:rsidR="00A30EEF" w:rsidRPr="00291D4F">
        <w:rPr>
          <w:rFonts w:cstheme="minorHAnsi"/>
        </w:rPr>
        <w:t xml:space="preserve"> </w:t>
      </w:r>
    </w:p>
    <w:p w14:paraId="128CD50E" w14:textId="34723DAE" w:rsidR="00694ED0" w:rsidRPr="00291D4F" w:rsidRDefault="00787341" w:rsidP="00FA2B4C">
      <w:pPr>
        <w:pStyle w:val="ListParagraph"/>
        <w:numPr>
          <w:ilvl w:val="0"/>
          <w:numId w:val="12"/>
        </w:numPr>
        <w:rPr>
          <w:rFonts w:cstheme="minorHAnsi"/>
        </w:rPr>
      </w:pPr>
      <w:r w:rsidRPr="00291D4F">
        <w:rPr>
          <w:rFonts w:cstheme="minorHAnsi"/>
        </w:rPr>
        <w:t>There is no work</w:t>
      </w:r>
      <w:r w:rsidR="00CD182A" w:rsidRPr="00291D4F">
        <w:rPr>
          <w:rFonts w:cstheme="minorHAnsi"/>
        </w:rPr>
        <w:t xml:space="preserve"> situation that requires use of a mask, but we have posted mask training posters in high-traffic areas.</w:t>
      </w:r>
    </w:p>
    <w:p w14:paraId="1DB51202" w14:textId="0ED0170C" w:rsidR="00B85832" w:rsidRPr="00291D4F" w:rsidRDefault="00B85832" w:rsidP="00B85832">
      <w:pPr>
        <w:rPr>
          <w:rFonts w:cstheme="minorHAnsi"/>
        </w:rPr>
      </w:pPr>
    </w:p>
    <w:p w14:paraId="6010EF84" w14:textId="24B881D3" w:rsidR="00B85832" w:rsidRPr="00291D4F" w:rsidRDefault="00B85832" w:rsidP="00B85832">
      <w:pPr>
        <w:rPr>
          <w:rFonts w:cstheme="minorHAnsi"/>
          <w:b/>
        </w:rPr>
      </w:pPr>
      <w:r w:rsidRPr="00291D4F">
        <w:rPr>
          <w:rFonts w:cstheme="minorHAnsi"/>
          <w:b/>
        </w:rPr>
        <w:t>Cleaning and Hygiene Practices</w:t>
      </w:r>
    </w:p>
    <w:p w14:paraId="55593100" w14:textId="59B9B36D" w:rsidR="00B85832" w:rsidRPr="00291D4F" w:rsidRDefault="00B85832" w:rsidP="00B85832">
      <w:pPr>
        <w:rPr>
          <w:rFonts w:cstheme="minorHAnsi"/>
          <w:b/>
        </w:rPr>
      </w:pPr>
    </w:p>
    <w:p w14:paraId="304318E9" w14:textId="77777777" w:rsidR="00313963" w:rsidRPr="00291D4F" w:rsidRDefault="00313963" w:rsidP="00313963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We have reviewed the information on </w:t>
      </w:r>
      <w:r w:rsidRPr="00291D4F">
        <w:rPr>
          <w:rFonts w:asciiTheme="minorHAnsi" w:hAnsiTheme="minorHAnsi" w:cstheme="minorHAnsi"/>
          <w:color w:val="6099AD"/>
        </w:rPr>
        <w:t xml:space="preserve">cleaning and disinfecting </w:t>
      </w:r>
      <w:r w:rsidRPr="00291D4F">
        <w:rPr>
          <w:rFonts w:asciiTheme="minorHAnsi" w:hAnsiTheme="minorHAnsi" w:cstheme="minorHAnsi"/>
        </w:rPr>
        <w:t xml:space="preserve">surfaces. </w:t>
      </w:r>
    </w:p>
    <w:p w14:paraId="191F65B5" w14:textId="31AFC8BC" w:rsidR="00313963" w:rsidRPr="00291D4F" w:rsidRDefault="00313963" w:rsidP="00313963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Our workplace has enough handwashing facilities on site for all our workers. Handwashing locations are visible and easily accessed. </w:t>
      </w:r>
      <w:r w:rsidRPr="00291D4F">
        <w:rPr>
          <w:rFonts w:asciiTheme="minorHAnsi" w:hAnsiTheme="minorHAnsi" w:cstheme="minorHAnsi"/>
        </w:rPr>
        <w:t xml:space="preserve">There is also a hand </w:t>
      </w:r>
      <w:proofErr w:type="spellStart"/>
      <w:r w:rsidRPr="00291D4F">
        <w:rPr>
          <w:rFonts w:asciiTheme="minorHAnsi" w:hAnsiTheme="minorHAnsi" w:cstheme="minorHAnsi"/>
        </w:rPr>
        <w:t>santitizer</w:t>
      </w:r>
      <w:proofErr w:type="spellEnd"/>
      <w:r w:rsidRPr="00291D4F">
        <w:rPr>
          <w:rFonts w:asciiTheme="minorHAnsi" w:hAnsiTheme="minorHAnsi" w:cstheme="minorHAnsi"/>
        </w:rPr>
        <w:t xml:space="preserve"> station at the front entrance.</w:t>
      </w:r>
    </w:p>
    <w:p w14:paraId="648D9A08" w14:textId="1F305F05" w:rsidR="00313963" w:rsidRPr="00291D4F" w:rsidRDefault="00313963" w:rsidP="00313963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lastRenderedPageBreak/>
        <w:t xml:space="preserve">We have policies that specify when workers must wash their hands and we have communicated good hygiene practices to workers. </w:t>
      </w:r>
    </w:p>
    <w:p w14:paraId="511E5FCD" w14:textId="77777777" w:rsidR="00DA7C96" w:rsidRPr="00291D4F" w:rsidRDefault="00313963" w:rsidP="00313963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We have implemented cleaning protocols for all common areas and surfaces</w:t>
      </w:r>
      <w:r w:rsidR="00DA7C96" w:rsidRPr="00291D4F">
        <w:rPr>
          <w:rFonts w:asciiTheme="minorHAnsi" w:hAnsiTheme="minorHAnsi" w:cstheme="minorHAnsi"/>
        </w:rPr>
        <w:t xml:space="preserve">: </w:t>
      </w:r>
    </w:p>
    <w:p w14:paraId="275B1779" w14:textId="1270904F" w:rsidR="00313963" w:rsidRPr="00291D4F" w:rsidRDefault="00DA7C96" w:rsidP="00DA7C96">
      <w:pPr>
        <w:pStyle w:val="NormalWeb"/>
        <w:numPr>
          <w:ilvl w:val="1"/>
          <w:numId w:val="13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Each Sunday, a volunteer will sanitize the sanctuary and common-contact points (light switches, door handles, bannisters</w:t>
      </w:r>
      <w:r w:rsidR="00C43CBE" w:rsidRPr="00291D4F">
        <w:rPr>
          <w:rFonts w:asciiTheme="minorHAnsi" w:hAnsiTheme="minorHAnsi" w:cstheme="minorHAnsi"/>
        </w:rPr>
        <w:t xml:space="preserve">, washrooms, and sound board) </w:t>
      </w:r>
      <w:r w:rsidRPr="00291D4F">
        <w:rPr>
          <w:rFonts w:asciiTheme="minorHAnsi" w:hAnsiTheme="minorHAnsi" w:cstheme="minorHAnsi"/>
        </w:rPr>
        <w:t xml:space="preserve">after the </w:t>
      </w:r>
      <w:proofErr w:type="spellStart"/>
      <w:r w:rsidRPr="00291D4F">
        <w:rPr>
          <w:rFonts w:asciiTheme="minorHAnsi" w:hAnsiTheme="minorHAnsi" w:cstheme="minorHAnsi"/>
        </w:rPr>
        <w:t>LiveStream</w:t>
      </w:r>
      <w:proofErr w:type="spellEnd"/>
      <w:r w:rsidRPr="00291D4F">
        <w:rPr>
          <w:rFonts w:asciiTheme="minorHAnsi" w:hAnsiTheme="minorHAnsi" w:cstheme="minorHAnsi"/>
        </w:rPr>
        <w:t xml:space="preserve"> and sanitize the kitchen after the Thursday meal preparations. These spaces are not in use on other days of the week.</w:t>
      </w:r>
    </w:p>
    <w:p w14:paraId="71A1D0C2" w14:textId="7580CAA1" w:rsidR="00C43CBE" w:rsidRPr="00291D4F" w:rsidRDefault="00C43CBE" w:rsidP="00C43CBE">
      <w:pPr>
        <w:pStyle w:val="NormalWeb"/>
        <w:numPr>
          <w:ilvl w:val="1"/>
          <w:numId w:val="13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Employees will wipe down the sanctuary doors, printer and front </w:t>
      </w:r>
      <w:proofErr w:type="gramStart"/>
      <w:r w:rsidRPr="00291D4F">
        <w:rPr>
          <w:rFonts w:asciiTheme="minorHAnsi" w:hAnsiTheme="minorHAnsi" w:cstheme="minorHAnsi"/>
        </w:rPr>
        <w:t>door knobs</w:t>
      </w:r>
      <w:proofErr w:type="gramEnd"/>
      <w:r w:rsidRPr="00291D4F">
        <w:rPr>
          <w:rFonts w:asciiTheme="minorHAnsi" w:hAnsiTheme="minorHAnsi" w:cstheme="minorHAnsi"/>
        </w:rPr>
        <w:t xml:space="preserve"> during the week as necessary.</w:t>
      </w:r>
    </w:p>
    <w:p w14:paraId="6CA04C61" w14:textId="77777777" w:rsidR="00313963" w:rsidRPr="00291D4F" w:rsidRDefault="00313963" w:rsidP="00313963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Workers who are cleaning have adequate training and materials. </w:t>
      </w:r>
    </w:p>
    <w:p w14:paraId="03323B6C" w14:textId="4C3401F3" w:rsidR="004F35BE" w:rsidRPr="00291D4F" w:rsidRDefault="004F35BE" w:rsidP="004F35BE">
      <w:pPr>
        <w:rPr>
          <w:rFonts w:cstheme="minorHAnsi"/>
          <w:b/>
        </w:rPr>
      </w:pPr>
    </w:p>
    <w:p w14:paraId="023BB7D3" w14:textId="7712C19D" w:rsidR="004F35BE" w:rsidRPr="00291D4F" w:rsidRDefault="00C475CF" w:rsidP="004F35BE">
      <w:pPr>
        <w:rPr>
          <w:rFonts w:cstheme="minorHAnsi"/>
          <w:b/>
        </w:rPr>
      </w:pPr>
      <w:r w:rsidRPr="00291D4F">
        <w:rPr>
          <w:rFonts w:cstheme="minorHAnsi"/>
          <w:b/>
        </w:rPr>
        <w:t xml:space="preserve">Step 3: </w:t>
      </w:r>
      <w:r w:rsidR="004F35BE" w:rsidRPr="00291D4F">
        <w:rPr>
          <w:rFonts w:cstheme="minorHAnsi"/>
          <w:b/>
        </w:rPr>
        <w:t>Policies</w:t>
      </w:r>
    </w:p>
    <w:p w14:paraId="21E7B5E3" w14:textId="77777777" w:rsidR="006E65D2" w:rsidRPr="00291D4F" w:rsidRDefault="006E65D2" w:rsidP="006E65D2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Our workplace policies ensure that workers and others showing symptoms of COVID-19 are prohibited from the workplace. </w:t>
      </w:r>
    </w:p>
    <w:p w14:paraId="5139884D" w14:textId="77777777" w:rsidR="006E65D2" w:rsidRPr="00291D4F" w:rsidRDefault="006E65D2" w:rsidP="006E65D2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Anyone who has had symptoms of COVID-19 in the last 10 days. Symptoms include fever, chills, new or worsening cough, shortness of breath, sore throat, and new muscle aches or headache. </w:t>
      </w:r>
    </w:p>
    <w:p w14:paraId="704EA22E" w14:textId="77777777" w:rsidR="006E65D2" w:rsidRPr="00291D4F" w:rsidRDefault="006E65D2" w:rsidP="006E65D2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Anyone directed by Public Health to self-isolate.</w:t>
      </w:r>
      <w:r w:rsidRPr="00291D4F">
        <w:rPr>
          <w:rFonts w:asciiTheme="minorHAnsi" w:hAnsiTheme="minorHAnsi" w:cstheme="minorHAnsi"/>
        </w:rPr>
        <w:br/>
        <w:t xml:space="preserve">Anyone who has arrived from outside of Canada or who has had contact with a confirmed COVID-19 case must </w:t>
      </w:r>
      <w:r w:rsidRPr="00291D4F">
        <w:rPr>
          <w:rFonts w:asciiTheme="minorHAnsi" w:hAnsiTheme="minorHAnsi" w:cstheme="minorHAnsi"/>
          <w:color w:val="6099AD"/>
        </w:rPr>
        <w:t xml:space="preserve">self-isolate for 14 days and monitor </w:t>
      </w:r>
      <w:r w:rsidRPr="00291D4F">
        <w:rPr>
          <w:rFonts w:asciiTheme="minorHAnsi" w:hAnsiTheme="minorHAnsi" w:cstheme="minorHAnsi"/>
        </w:rPr>
        <w:t>for symptoms.</w:t>
      </w:r>
    </w:p>
    <w:p w14:paraId="54002832" w14:textId="2512F9B5" w:rsidR="006E65D2" w:rsidRPr="00291D4F" w:rsidRDefault="006E65D2" w:rsidP="006E65D2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Visitors are limited in the workplace</w:t>
      </w:r>
      <w:r w:rsidRPr="00291D4F">
        <w:rPr>
          <w:rFonts w:asciiTheme="minorHAnsi" w:hAnsiTheme="minorHAnsi" w:cstheme="minorHAnsi"/>
        </w:rPr>
        <w:t xml:space="preserve"> to the key volunteers who develop the </w:t>
      </w:r>
      <w:proofErr w:type="spellStart"/>
      <w:r w:rsidRPr="00291D4F">
        <w:rPr>
          <w:rFonts w:asciiTheme="minorHAnsi" w:hAnsiTheme="minorHAnsi" w:cstheme="minorHAnsi"/>
        </w:rPr>
        <w:t>LiveStream</w:t>
      </w:r>
      <w:proofErr w:type="spellEnd"/>
      <w:r w:rsidRPr="00291D4F">
        <w:rPr>
          <w:rFonts w:asciiTheme="minorHAnsi" w:hAnsiTheme="minorHAnsi" w:cstheme="minorHAnsi"/>
        </w:rPr>
        <w:t xml:space="preserve"> and the OpenTable meal.</w:t>
      </w:r>
    </w:p>
    <w:p w14:paraId="48D5D75F" w14:textId="77777777" w:rsidR="006E65D2" w:rsidRPr="00291D4F" w:rsidRDefault="006E65D2" w:rsidP="006E65D2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First aid attendants have been provided </w:t>
      </w:r>
      <w:r w:rsidRPr="00291D4F">
        <w:rPr>
          <w:rFonts w:asciiTheme="minorHAnsi" w:hAnsiTheme="minorHAnsi" w:cstheme="minorHAnsi"/>
          <w:color w:val="6099AD"/>
        </w:rPr>
        <w:t xml:space="preserve">OFAA protocols </w:t>
      </w:r>
      <w:r w:rsidRPr="00291D4F">
        <w:rPr>
          <w:rFonts w:asciiTheme="minorHAnsi" w:hAnsiTheme="minorHAnsi" w:cstheme="minorHAnsi"/>
        </w:rPr>
        <w:t xml:space="preserve">for use during the COVID-19 pandemic. </w:t>
      </w:r>
    </w:p>
    <w:p w14:paraId="05286E4D" w14:textId="028A247D" w:rsidR="006E65D2" w:rsidRPr="00291D4F" w:rsidRDefault="006E65D2" w:rsidP="006E65D2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We have a </w:t>
      </w:r>
      <w:r w:rsidRPr="00291D4F">
        <w:rPr>
          <w:rFonts w:asciiTheme="minorHAnsi" w:hAnsiTheme="minorHAnsi" w:cstheme="minorHAnsi"/>
          <w:color w:val="6099AD"/>
        </w:rPr>
        <w:t xml:space="preserve">working alone policy </w:t>
      </w:r>
      <w:r w:rsidRPr="00291D4F">
        <w:rPr>
          <w:rFonts w:asciiTheme="minorHAnsi" w:hAnsiTheme="minorHAnsi" w:cstheme="minorHAnsi"/>
        </w:rPr>
        <w:t>in place.</w:t>
      </w:r>
    </w:p>
    <w:p w14:paraId="49703AAF" w14:textId="0CAA85CF" w:rsidR="006E65D2" w:rsidRPr="00291D4F" w:rsidRDefault="006E65D2" w:rsidP="006E65D2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We have a </w:t>
      </w:r>
      <w:r w:rsidRPr="00291D4F">
        <w:rPr>
          <w:rFonts w:asciiTheme="minorHAnsi" w:hAnsiTheme="minorHAnsi" w:cstheme="minorHAnsi"/>
          <w:color w:val="6099AD"/>
        </w:rPr>
        <w:t xml:space="preserve">work from home policy </w:t>
      </w:r>
      <w:r w:rsidRPr="00291D4F">
        <w:rPr>
          <w:rFonts w:asciiTheme="minorHAnsi" w:hAnsiTheme="minorHAnsi" w:cstheme="minorHAnsi"/>
        </w:rPr>
        <w:t>in place</w:t>
      </w:r>
      <w:r w:rsidRPr="00291D4F">
        <w:rPr>
          <w:rFonts w:asciiTheme="minorHAnsi" w:hAnsiTheme="minorHAnsi" w:cstheme="minorHAnsi"/>
        </w:rPr>
        <w:t>.</w:t>
      </w:r>
    </w:p>
    <w:p w14:paraId="328A8960" w14:textId="77777777" w:rsidR="00E4369F" w:rsidRPr="00291D4F" w:rsidRDefault="006E65D2" w:rsidP="00E4369F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Our employees have violence prevention training and experience.</w:t>
      </w:r>
    </w:p>
    <w:p w14:paraId="797C3057" w14:textId="77777777" w:rsidR="00E4369F" w:rsidRPr="00291D4F" w:rsidRDefault="006E65D2" w:rsidP="00E4369F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Our policy addresses workers who may start to feel ill at work. It includes the following: </w:t>
      </w:r>
    </w:p>
    <w:p w14:paraId="6562C345" w14:textId="77777777" w:rsidR="00B20077" w:rsidRPr="00291D4F" w:rsidRDefault="006E65D2" w:rsidP="00B20077">
      <w:pPr>
        <w:pStyle w:val="NormalWeb"/>
        <w:numPr>
          <w:ilvl w:val="1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Sick workers should </w:t>
      </w:r>
      <w:r w:rsidR="00E4369F" w:rsidRPr="00291D4F">
        <w:rPr>
          <w:rFonts w:asciiTheme="minorHAnsi" w:hAnsiTheme="minorHAnsi" w:cstheme="minorHAnsi"/>
        </w:rPr>
        <w:t>go straight home or choose to work from home</w:t>
      </w:r>
      <w:r w:rsidRPr="00291D4F">
        <w:rPr>
          <w:rFonts w:asciiTheme="minorHAnsi" w:hAnsiTheme="minorHAnsi" w:cstheme="minorHAnsi"/>
        </w:rPr>
        <w:t xml:space="preserve">, even with mild symptoms. </w:t>
      </w:r>
    </w:p>
    <w:p w14:paraId="6D06F169" w14:textId="18EA2AD3" w:rsidR="006E65D2" w:rsidRPr="00291D4F" w:rsidRDefault="006E65D2" w:rsidP="00B20077">
      <w:pPr>
        <w:pStyle w:val="NormalWeb"/>
        <w:numPr>
          <w:ilvl w:val="1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If the worker is severely ill (e.g., difficulty breathing, chest pain), call 911. Clean and disinfect any surfaces that the ill worker has come into contact with. </w:t>
      </w:r>
    </w:p>
    <w:p w14:paraId="6A79A4AF" w14:textId="293B057D" w:rsidR="00B20077" w:rsidRPr="00291D4F" w:rsidRDefault="00B20077" w:rsidP="00B20077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Workers will discuss health and safety concerns with each other as well as with the Support Leadership Team</w:t>
      </w:r>
    </w:p>
    <w:p w14:paraId="259A8E6F" w14:textId="77777777" w:rsidR="006E65D2" w:rsidRPr="00291D4F" w:rsidRDefault="006E65D2" w:rsidP="004F35BE">
      <w:pPr>
        <w:rPr>
          <w:rFonts w:cstheme="minorHAnsi"/>
          <w:bCs/>
        </w:rPr>
      </w:pPr>
    </w:p>
    <w:p w14:paraId="5C9412B4" w14:textId="6C2BBA7D" w:rsidR="004F35BE" w:rsidRPr="00291D4F" w:rsidRDefault="008E3A61" w:rsidP="00B20077">
      <w:pPr>
        <w:rPr>
          <w:rFonts w:cstheme="minorHAnsi"/>
          <w:b/>
        </w:rPr>
      </w:pPr>
      <w:r w:rsidRPr="00291D4F">
        <w:rPr>
          <w:rFonts w:cstheme="minorHAnsi"/>
          <w:b/>
        </w:rPr>
        <w:t>Step 4: Communication Plans and Training</w:t>
      </w:r>
    </w:p>
    <w:p w14:paraId="2F4C8470" w14:textId="77777777" w:rsidR="00146178" w:rsidRPr="00291D4F" w:rsidRDefault="00146178" w:rsidP="00146178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>Our two employees are actively involved in the development of</w:t>
      </w:r>
      <w:r w:rsidR="00CD380C" w:rsidRPr="00291D4F">
        <w:rPr>
          <w:rFonts w:asciiTheme="minorHAnsi" w:hAnsiTheme="minorHAnsi" w:cstheme="minorHAnsi"/>
        </w:rPr>
        <w:t xml:space="preserve"> workplace policies and procedures.</w:t>
      </w:r>
    </w:p>
    <w:p w14:paraId="12B57BFE" w14:textId="77777777" w:rsidR="00146178" w:rsidRPr="00291D4F" w:rsidRDefault="00CD380C" w:rsidP="00146178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All workers have received the policies for staying home when sick. </w:t>
      </w:r>
    </w:p>
    <w:p w14:paraId="30F16A41" w14:textId="77777777" w:rsidR="00A9242D" w:rsidRPr="00291D4F" w:rsidRDefault="00CD380C" w:rsidP="00A9242D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lastRenderedPageBreak/>
        <w:t xml:space="preserve">We have posted signage at the workplace, including occupancy limits and effective hygiene practices. </w:t>
      </w:r>
    </w:p>
    <w:p w14:paraId="18FF7412" w14:textId="77777777" w:rsidR="00035CA7" w:rsidRPr="00291D4F" w:rsidRDefault="00CD380C" w:rsidP="00A9242D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291D4F">
        <w:rPr>
          <w:rFonts w:asciiTheme="minorHAnsi" w:hAnsiTheme="minorHAnsi" w:cstheme="minorHAnsi"/>
        </w:rPr>
        <w:t xml:space="preserve">We have posted signage at the main entrance indicating who is restricted from entering the premises, including </w:t>
      </w:r>
      <w:r w:rsidRPr="00291D4F">
        <w:rPr>
          <w:rFonts w:asciiTheme="minorHAnsi" w:hAnsiTheme="minorHAnsi" w:cstheme="minorHAnsi"/>
          <w:color w:val="6099AD"/>
        </w:rPr>
        <w:t xml:space="preserve">visitors </w:t>
      </w:r>
      <w:r w:rsidRPr="00291D4F">
        <w:rPr>
          <w:rFonts w:asciiTheme="minorHAnsi" w:hAnsiTheme="minorHAnsi" w:cstheme="minorHAnsi"/>
        </w:rPr>
        <w:t xml:space="preserve">and </w:t>
      </w:r>
      <w:r w:rsidRPr="00291D4F">
        <w:rPr>
          <w:rFonts w:asciiTheme="minorHAnsi" w:hAnsiTheme="minorHAnsi" w:cstheme="minorHAnsi"/>
          <w:color w:val="6099AD"/>
        </w:rPr>
        <w:t xml:space="preserve">workers </w:t>
      </w:r>
      <w:r w:rsidRPr="00291D4F">
        <w:rPr>
          <w:rFonts w:asciiTheme="minorHAnsi" w:hAnsiTheme="minorHAnsi" w:cstheme="minorHAnsi"/>
        </w:rPr>
        <w:t xml:space="preserve">with symptoms. </w:t>
      </w:r>
      <w:r w:rsidR="00A9242D" w:rsidRPr="00291D4F">
        <w:rPr>
          <w:rFonts w:asciiTheme="minorHAnsi" w:hAnsiTheme="minorHAnsi" w:cstheme="minorHAnsi"/>
        </w:rPr>
        <w:t xml:space="preserve"> </w:t>
      </w:r>
    </w:p>
    <w:p w14:paraId="0940EC4F" w14:textId="77777777" w:rsidR="008A44E9" w:rsidRPr="00291D4F" w:rsidRDefault="00035CA7" w:rsidP="008A44E9">
      <w:pPr>
        <w:pStyle w:val="NormalWeb"/>
        <w:rPr>
          <w:rFonts w:asciiTheme="minorHAnsi" w:hAnsiTheme="minorHAnsi" w:cstheme="minorHAnsi"/>
          <w:b/>
          <w:bCs/>
        </w:rPr>
      </w:pPr>
      <w:r w:rsidRPr="00291D4F">
        <w:rPr>
          <w:rFonts w:asciiTheme="minorHAnsi" w:hAnsiTheme="minorHAnsi" w:cstheme="minorHAnsi"/>
          <w:b/>
          <w:bCs/>
        </w:rPr>
        <w:t xml:space="preserve">Step 5: </w:t>
      </w:r>
      <w:r w:rsidR="008E568D" w:rsidRPr="00291D4F">
        <w:rPr>
          <w:rFonts w:asciiTheme="minorHAnsi" w:hAnsiTheme="minorHAnsi" w:cstheme="minorHAnsi"/>
          <w:b/>
          <w:bCs/>
        </w:rPr>
        <w:t>Monitor the Workplace and Update Plans as Necessary</w:t>
      </w:r>
    </w:p>
    <w:p w14:paraId="2D127500" w14:textId="53C42EE7" w:rsidR="008A44E9" w:rsidRPr="00291D4F" w:rsidRDefault="008A44E9" w:rsidP="008A44E9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291D4F">
        <w:rPr>
          <w:rFonts w:asciiTheme="minorHAnsi" w:hAnsiTheme="minorHAnsi" w:cstheme="minorHAnsi"/>
        </w:rPr>
        <w:t>We have a plan in place to monitor risks</w:t>
      </w:r>
      <w:r w:rsidRPr="00291D4F">
        <w:rPr>
          <w:rFonts w:asciiTheme="minorHAnsi" w:hAnsiTheme="minorHAnsi" w:cstheme="minorHAnsi"/>
        </w:rPr>
        <w:t>, which includes regular check ins between employees and a monthly leadership meeting.</w:t>
      </w:r>
    </w:p>
    <w:p w14:paraId="267F552F" w14:textId="77777777" w:rsidR="008A44E9" w:rsidRPr="00291D4F" w:rsidRDefault="008A44E9" w:rsidP="008A44E9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291D4F">
        <w:rPr>
          <w:rFonts w:asciiTheme="minorHAnsi" w:hAnsiTheme="minorHAnsi" w:cstheme="minorHAnsi"/>
        </w:rPr>
        <w:t xml:space="preserve">We make changes to our policies and procedures as necessary. </w:t>
      </w:r>
    </w:p>
    <w:p w14:paraId="0C769504" w14:textId="7CD27DC7" w:rsidR="008A44E9" w:rsidRPr="00291D4F" w:rsidRDefault="008A44E9" w:rsidP="008A44E9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291D4F">
        <w:rPr>
          <w:rFonts w:asciiTheme="minorHAnsi" w:hAnsiTheme="minorHAnsi" w:cstheme="minorHAnsi"/>
        </w:rPr>
        <w:t>Workers know who to go to with health and safety concerns</w:t>
      </w:r>
      <w:r w:rsidRPr="00291D4F">
        <w:rPr>
          <w:rFonts w:asciiTheme="minorHAnsi" w:hAnsiTheme="minorHAnsi" w:cstheme="minorHAnsi"/>
        </w:rPr>
        <w:t>: each other, and the Support Leadership Team. This is who is able to resolve health and safety concerns.</w:t>
      </w:r>
    </w:p>
    <w:p w14:paraId="3230308F" w14:textId="4BBC2B33" w:rsidR="002C556D" w:rsidRPr="00291D4F" w:rsidRDefault="002C556D" w:rsidP="002C556D">
      <w:pPr>
        <w:pStyle w:val="NormalWeb"/>
        <w:rPr>
          <w:rFonts w:asciiTheme="minorHAnsi" w:hAnsiTheme="minorHAnsi" w:cstheme="minorHAnsi"/>
          <w:b/>
          <w:bCs/>
        </w:rPr>
      </w:pPr>
      <w:r w:rsidRPr="00291D4F">
        <w:rPr>
          <w:rFonts w:asciiTheme="minorHAnsi" w:hAnsiTheme="minorHAnsi" w:cstheme="minorHAnsi"/>
          <w:b/>
          <w:bCs/>
        </w:rPr>
        <w:t xml:space="preserve">Step 6: Address and Assess Risks </w:t>
      </w:r>
      <w:proofErr w:type="gramStart"/>
      <w:r w:rsidR="007424BD" w:rsidRPr="00291D4F">
        <w:rPr>
          <w:rFonts w:asciiTheme="minorHAnsi" w:hAnsiTheme="minorHAnsi" w:cstheme="minorHAnsi"/>
          <w:b/>
          <w:bCs/>
        </w:rPr>
        <w:t>From</w:t>
      </w:r>
      <w:proofErr w:type="gramEnd"/>
      <w:r w:rsidR="007424BD" w:rsidRPr="00291D4F">
        <w:rPr>
          <w:rFonts w:asciiTheme="minorHAnsi" w:hAnsiTheme="minorHAnsi" w:cstheme="minorHAnsi"/>
          <w:b/>
          <w:bCs/>
        </w:rPr>
        <w:t xml:space="preserve"> Resuming Operations</w:t>
      </w:r>
    </w:p>
    <w:p w14:paraId="4142AE46" w14:textId="7E1D40AE" w:rsidR="00291D4F" w:rsidRDefault="00291D4F" w:rsidP="00A90B26">
      <w:pPr>
        <w:pStyle w:val="NormalWeb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short term, we are not resuming operations.  When we do consider reopen for </w:t>
      </w:r>
      <w:r w:rsidR="00B721E0">
        <w:rPr>
          <w:rFonts w:asciiTheme="minorHAnsi" w:hAnsiTheme="minorHAnsi" w:cstheme="minorHAnsi"/>
        </w:rPr>
        <w:t xml:space="preserve">gatherings or rentals we will review and update this plan according to the most recent advice from Public Health. </w:t>
      </w:r>
    </w:p>
    <w:p w14:paraId="0CD231C0" w14:textId="77777777" w:rsidR="007424BD" w:rsidRPr="00291D4F" w:rsidRDefault="007424BD" w:rsidP="002C556D">
      <w:pPr>
        <w:pStyle w:val="NormalWeb"/>
        <w:rPr>
          <w:rFonts w:asciiTheme="minorHAnsi" w:hAnsiTheme="minorHAnsi" w:cstheme="minorHAnsi"/>
          <w:b/>
          <w:bCs/>
        </w:rPr>
      </w:pPr>
    </w:p>
    <w:p w14:paraId="1ED48ED1" w14:textId="2075AEAE" w:rsidR="00CD380C" w:rsidRPr="00291D4F" w:rsidRDefault="00CD380C" w:rsidP="00035CA7">
      <w:pPr>
        <w:pStyle w:val="NormalWeb"/>
        <w:rPr>
          <w:rFonts w:asciiTheme="minorHAnsi" w:hAnsiTheme="minorHAnsi" w:cstheme="minorHAnsi"/>
        </w:rPr>
      </w:pPr>
    </w:p>
    <w:p w14:paraId="649E46B8" w14:textId="77777777" w:rsidR="00CD380C" w:rsidRPr="00291D4F" w:rsidRDefault="00CD380C" w:rsidP="00B20077">
      <w:pPr>
        <w:rPr>
          <w:rFonts w:cstheme="minorHAnsi"/>
          <w:b/>
        </w:rPr>
      </w:pPr>
    </w:p>
    <w:sectPr w:rsidR="00CD380C" w:rsidRPr="00291D4F" w:rsidSect="009B0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34F"/>
    <w:multiLevelType w:val="hybridMultilevel"/>
    <w:tmpl w:val="4700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51CC"/>
    <w:multiLevelType w:val="hybridMultilevel"/>
    <w:tmpl w:val="690698AC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66017"/>
    <w:multiLevelType w:val="hybridMultilevel"/>
    <w:tmpl w:val="17404006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660E1"/>
    <w:multiLevelType w:val="hybridMultilevel"/>
    <w:tmpl w:val="C36CC336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6B7DFD"/>
    <w:multiLevelType w:val="hybridMultilevel"/>
    <w:tmpl w:val="2BCA5FCA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850157"/>
    <w:multiLevelType w:val="hybridMultilevel"/>
    <w:tmpl w:val="15F4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9D5416"/>
    <w:multiLevelType w:val="hybridMultilevel"/>
    <w:tmpl w:val="4EF6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0E58C4"/>
    <w:multiLevelType w:val="hybridMultilevel"/>
    <w:tmpl w:val="640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73E1A"/>
    <w:multiLevelType w:val="hybridMultilevel"/>
    <w:tmpl w:val="C6040EB8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DB4419"/>
    <w:multiLevelType w:val="hybridMultilevel"/>
    <w:tmpl w:val="A9FA56F4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895360"/>
    <w:multiLevelType w:val="hybridMultilevel"/>
    <w:tmpl w:val="AA0C40D6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014579"/>
    <w:multiLevelType w:val="hybridMultilevel"/>
    <w:tmpl w:val="F74251EA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B9326E"/>
    <w:multiLevelType w:val="hybridMultilevel"/>
    <w:tmpl w:val="CF660FC8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F244FE"/>
    <w:multiLevelType w:val="hybridMultilevel"/>
    <w:tmpl w:val="1BA8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434326"/>
    <w:multiLevelType w:val="hybridMultilevel"/>
    <w:tmpl w:val="B6BE0790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C67369"/>
    <w:multiLevelType w:val="hybridMultilevel"/>
    <w:tmpl w:val="B9CA1130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93414B"/>
    <w:multiLevelType w:val="hybridMultilevel"/>
    <w:tmpl w:val="26DE9A66"/>
    <w:lvl w:ilvl="0" w:tplc="E0B06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A77C1E"/>
    <w:multiLevelType w:val="hybridMultilevel"/>
    <w:tmpl w:val="B2422C34"/>
    <w:lvl w:ilvl="0" w:tplc="4CE8B56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6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2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1"/>
    <w:rsid w:val="00007B62"/>
    <w:rsid w:val="0003356F"/>
    <w:rsid w:val="00035CA7"/>
    <w:rsid w:val="00042DD9"/>
    <w:rsid w:val="000E6DEC"/>
    <w:rsid w:val="00127847"/>
    <w:rsid w:val="00146178"/>
    <w:rsid w:val="00291D4F"/>
    <w:rsid w:val="002C556D"/>
    <w:rsid w:val="00313963"/>
    <w:rsid w:val="0031408B"/>
    <w:rsid w:val="00340001"/>
    <w:rsid w:val="003734F3"/>
    <w:rsid w:val="00397925"/>
    <w:rsid w:val="003E2A0D"/>
    <w:rsid w:val="00441F34"/>
    <w:rsid w:val="00443DD6"/>
    <w:rsid w:val="00445ABE"/>
    <w:rsid w:val="004724D1"/>
    <w:rsid w:val="004F35BE"/>
    <w:rsid w:val="004F77BB"/>
    <w:rsid w:val="00520991"/>
    <w:rsid w:val="00571B59"/>
    <w:rsid w:val="005C0D9F"/>
    <w:rsid w:val="005C7168"/>
    <w:rsid w:val="005D4FF9"/>
    <w:rsid w:val="00617E51"/>
    <w:rsid w:val="00625227"/>
    <w:rsid w:val="00666FEF"/>
    <w:rsid w:val="00694ED0"/>
    <w:rsid w:val="00697576"/>
    <w:rsid w:val="006B3555"/>
    <w:rsid w:val="006C0521"/>
    <w:rsid w:val="006E65D2"/>
    <w:rsid w:val="007001A1"/>
    <w:rsid w:val="007424BD"/>
    <w:rsid w:val="00743D39"/>
    <w:rsid w:val="00775B05"/>
    <w:rsid w:val="00783382"/>
    <w:rsid w:val="00787341"/>
    <w:rsid w:val="007A7615"/>
    <w:rsid w:val="007B12FE"/>
    <w:rsid w:val="00825211"/>
    <w:rsid w:val="00855810"/>
    <w:rsid w:val="008916F6"/>
    <w:rsid w:val="008A44E9"/>
    <w:rsid w:val="008D280E"/>
    <w:rsid w:val="008D54F3"/>
    <w:rsid w:val="008E3A61"/>
    <w:rsid w:val="008E568D"/>
    <w:rsid w:val="00902898"/>
    <w:rsid w:val="009B0A19"/>
    <w:rsid w:val="009C0F98"/>
    <w:rsid w:val="009C4F59"/>
    <w:rsid w:val="009D49D0"/>
    <w:rsid w:val="009F1F77"/>
    <w:rsid w:val="00A30EEF"/>
    <w:rsid w:val="00A46DC6"/>
    <w:rsid w:val="00A76012"/>
    <w:rsid w:val="00A82B12"/>
    <w:rsid w:val="00A90B26"/>
    <w:rsid w:val="00A9242D"/>
    <w:rsid w:val="00B20077"/>
    <w:rsid w:val="00B44D72"/>
    <w:rsid w:val="00B721E0"/>
    <w:rsid w:val="00B832CE"/>
    <w:rsid w:val="00B85832"/>
    <w:rsid w:val="00BC63FF"/>
    <w:rsid w:val="00BF005C"/>
    <w:rsid w:val="00C43CBE"/>
    <w:rsid w:val="00C475CF"/>
    <w:rsid w:val="00C830DD"/>
    <w:rsid w:val="00C922AE"/>
    <w:rsid w:val="00CD182A"/>
    <w:rsid w:val="00CD380C"/>
    <w:rsid w:val="00CE58C6"/>
    <w:rsid w:val="00DA7C96"/>
    <w:rsid w:val="00E4369F"/>
    <w:rsid w:val="00E77684"/>
    <w:rsid w:val="00E80882"/>
    <w:rsid w:val="00E85F46"/>
    <w:rsid w:val="00F01EAC"/>
    <w:rsid w:val="00F30B88"/>
    <w:rsid w:val="00F524C5"/>
    <w:rsid w:val="00F86316"/>
    <w:rsid w:val="00FA10C2"/>
    <w:rsid w:val="00FA2B4C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89E16"/>
  <w15:chartTrackingRefBased/>
  <w15:docId w15:val="{0CCC7122-419F-8140-882E-C5F9599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22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Baron</dc:creator>
  <cp:keywords/>
  <dc:description/>
  <cp:lastModifiedBy>Tanya Baron</cp:lastModifiedBy>
  <cp:revision>84</cp:revision>
  <dcterms:created xsi:type="dcterms:W3CDTF">2020-05-22T01:33:00Z</dcterms:created>
  <dcterms:modified xsi:type="dcterms:W3CDTF">2020-05-24T16:41:00Z</dcterms:modified>
  <cp:category/>
</cp:coreProperties>
</file>